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46F1" w14:textId="1148B452" w:rsidR="00EC2DF5" w:rsidRPr="00EC2DF5" w:rsidRDefault="00EC2DF5" w:rsidP="00EC2DF5">
      <w:pPr>
        <w:spacing w:line="576" w:lineRule="exact"/>
        <w:jc w:val="left"/>
        <w:rPr>
          <w:rFonts w:ascii="楷体_GB2312" w:eastAsia="楷体_GB2312" w:hAnsi="黑体" w:hint="eastAsia"/>
          <w:sz w:val="32"/>
          <w:szCs w:val="32"/>
        </w:rPr>
      </w:pPr>
      <w:r w:rsidRPr="00EC2DF5">
        <w:rPr>
          <w:rFonts w:ascii="楷体_GB2312" w:eastAsia="楷体_GB2312" w:hAnsi="黑体" w:hint="eastAsia"/>
          <w:sz w:val="32"/>
          <w:szCs w:val="32"/>
        </w:rPr>
        <w:t>附件：</w:t>
      </w:r>
    </w:p>
    <w:p w14:paraId="2D3A5700" w14:textId="77777777" w:rsidR="00EC2DF5" w:rsidRPr="00EC2DF5" w:rsidRDefault="00EC2DF5" w:rsidP="00EC2DF5">
      <w:pPr>
        <w:spacing w:line="576" w:lineRule="exact"/>
        <w:jc w:val="left"/>
        <w:rPr>
          <w:rFonts w:ascii="楷体_GB2312" w:eastAsia="楷体_GB2312" w:hAnsi="黑体" w:hint="eastAsia"/>
          <w:sz w:val="32"/>
          <w:szCs w:val="32"/>
        </w:rPr>
      </w:pPr>
    </w:p>
    <w:p w14:paraId="130F2AE7" w14:textId="77777777" w:rsidR="00EC2DF5" w:rsidRDefault="00855C15" w:rsidP="00EC2DF5">
      <w:pPr>
        <w:spacing w:line="576" w:lineRule="exact"/>
        <w:jc w:val="center"/>
        <w:rPr>
          <w:rFonts w:ascii="方正小标宋简体" w:eastAsia="方正小标宋简体" w:hAnsi="黑体"/>
          <w:sz w:val="44"/>
          <w:szCs w:val="44"/>
        </w:rPr>
      </w:pPr>
      <w:r w:rsidRPr="00EC2DF5">
        <w:rPr>
          <w:rFonts w:ascii="方正小标宋简体" w:eastAsia="方正小标宋简体" w:hAnsi="黑体" w:hint="eastAsia"/>
          <w:sz w:val="44"/>
          <w:szCs w:val="44"/>
        </w:rPr>
        <w:t>海峡</w:t>
      </w:r>
      <w:proofErr w:type="gramStart"/>
      <w:r w:rsidRPr="00EC2DF5">
        <w:rPr>
          <w:rFonts w:ascii="方正小标宋简体" w:eastAsia="方正小标宋简体" w:hAnsi="黑体" w:hint="eastAsia"/>
          <w:sz w:val="44"/>
          <w:szCs w:val="44"/>
        </w:rPr>
        <w:t>股交上市</w:t>
      </w:r>
      <w:proofErr w:type="gramEnd"/>
      <w:r w:rsidRPr="00EC2DF5">
        <w:rPr>
          <w:rFonts w:ascii="方正小标宋简体" w:eastAsia="方正小标宋简体" w:hAnsi="黑体" w:hint="eastAsia"/>
          <w:sz w:val="44"/>
          <w:szCs w:val="44"/>
        </w:rPr>
        <w:t>后备企业培育孵化优选库</w:t>
      </w:r>
    </w:p>
    <w:p w14:paraId="5E9A11DE" w14:textId="13ED5629" w:rsidR="002E5B74" w:rsidRPr="00EC2DF5" w:rsidRDefault="0009679B" w:rsidP="00EC2DF5">
      <w:pPr>
        <w:spacing w:line="576" w:lineRule="exact"/>
        <w:jc w:val="center"/>
        <w:rPr>
          <w:rFonts w:ascii="方正小标宋简体" w:eastAsia="方正小标宋简体" w:hAnsi="黑体" w:hint="eastAsia"/>
          <w:sz w:val="44"/>
          <w:szCs w:val="44"/>
        </w:rPr>
      </w:pPr>
      <w:r w:rsidRPr="00EC2DF5">
        <w:rPr>
          <w:rFonts w:ascii="方正小标宋简体" w:eastAsia="方正小标宋简体" w:hAnsi="黑体" w:hint="eastAsia"/>
          <w:sz w:val="44"/>
          <w:szCs w:val="44"/>
        </w:rPr>
        <w:t>入库规则</w:t>
      </w:r>
    </w:p>
    <w:p w14:paraId="57AC5EE5" w14:textId="77777777" w:rsidR="002E5B74" w:rsidRDefault="002E5B74" w:rsidP="00EC2DF5">
      <w:pPr>
        <w:spacing w:line="576" w:lineRule="exact"/>
        <w:jc w:val="center"/>
        <w:rPr>
          <w:rFonts w:ascii="黑体" w:eastAsia="黑体" w:hAnsi="黑体"/>
          <w:sz w:val="44"/>
          <w:szCs w:val="44"/>
        </w:rPr>
      </w:pPr>
    </w:p>
    <w:p w14:paraId="0AC14A97" w14:textId="67EF4C53" w:rsidR="002E5B74" w:rsidRDefault="0009679B" w:rsidP="00B43B8F">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为进一步发挥</w:t>
      </w:r>
      <w:r w:rsidR="00855C15">
        <w:rPr>
          <w:rFonts w:ascii="仿宋_GB2312" w:eastAsia="仿宋_GB2312" w:hAnsi="黑体" w:hint="eastAsia"/>
          <w:sz w:val="32"/>
          <w:szCs w:val="32"/>
        </w:rPr>
        <w:t>海峡股权交易中心</w:t>
      </w:r>
      <w:r w:rsidR="00EC2DF5">
        <w:rPr>
          <w:rFonts w:ascii="仿宋_GB2312" w:eastAsia="仿宋_GB2312" w:hAnsi="黑体" w:hint="eastAsia"/>
          <w:sz w:val="32"/>
          <w:szCs w:val="32"/>
        </w:rPr>
        <w:t>(以下简称</w:t>
      </w:r>
      <w:proofErr w:type="gramStart"/>
      <w:r w:rsidR="00EC2DF5">
        <w:rPr>
          <w:rFonts w:ascii="仿宋_GB2312" w:eastAsia="仿宋_GB2312" w:hAnsi="黑体" w:hint="eastAsia"/>
          <w:sz w:val="32"/>
          <w:szCs w:val="32"/>
        </w:rPr>
        <w:t>海峡股交</w:t>
      </w:r>
      <w:proofErr w:type="gramEnd"/>
      <w:r w:rsidR="00EC2DF5">
        <w:rPr>
          <w:rFonts w:ascii="仿宋_GB2312" w:eastAsia="仿宋_GB2312" w:hAnsi="黑体" w:hint="eastAsia"/>
          <w:sz w:val="32"/>
          <w:szCs w:val="32"/>
        </w:rPr>
        <w:t>)</w:t>
      </w:r>
      <w:r>
        <w:rPr>
          <w:rFonts w:ascii="仿宋_GB2312" w:eastAsia="仿宋_GB2312" w:hAnsi="黑体" w:hint="eastAsia"/>
          <w:sz w:val="32"/>
          <w:szCs w:val="32"/>
        </w:rPr>
        <w:t>的</w:t>
      </w:r>
      <w:r w:rsidR="00855C15">
        <w:rPr>
          <w:rFonts w:ascii="仿宋_GB2312" w:eastAsia="仿宋_GB2312" w:hAnsi="黑体" w:hint="eastAsia"/>
          <w:sz w:val="32"/>
          <w:szCs w:val="32"/>
        </w:rPr>
        <w:t>上市后备企业</w:t>
      </w:r>
      <w:r>
        <w:rPr>
          <w:rFonts w:ascii="仿宋_GB2312" w:eastAsia="仿宋_GB2312" w:hAnsi="黑体" w:hint="eastAsia"/>
          <w:sz w:val="32"/>
          <w:szCs w:val="32"/>
        </w:rPr>
        <w:t>培育</w:t>
      </w:r>
      <w:r w:rsidR="00855C15">
        <w:rPr>
          <w:rFonts w:ascii="仿宋_GB2312" w:eastAsia="仿宋_GB2312" w:hAnsi="黑体" w:hint="eastAsia"/>
          <w:sz w:val="32"/>
          <w:szCs w:val="32"/>
        </w:rPr>
        <w:t>孵化</w:t>
      </w:r>
      <w:r>
        <w:rPr>
          <w:rFonts w:ascii="仿宋_GB2312" w:eastAsia="仿宋_GB2312" w:hAnsi="黑体" w:hint="eastAsia"/>
          <w:sz w:val="32"/>
          <w:szCs w:val="32"/>
        </w:rPr>
        <w:t>功能，加强与</w:t>
      </w:r>
      <w:r w:rsidR="00EC2DF5">
        <w:rPr>
          <w:rFonts w:ascii="仿宋_GB2312" w:eastAsia="仿宋_GB2312" w:hAnsi="黑体" w:hint="eastAsia"/>
          <w:sz w:val="32"/>
          <w:szCs w:val="32"/>
        </w:rPr>
        <w:t>兴业证券</w:t>
      </w:r>
      <w:r>
        <w:rPr>
          <w:rFonts w:ascii="仿宋_GB2312" w:eastAsia="仿宋_GB2312" w:hAnsi="黑体" w:hint="eastAsia"/>
          <w:sz w:val="32"/>
          <w:szCs w:val="32"/>
        </w:rPr>
        <w:t>分公司、投资银行总部的协同，落实海峡</w:t>
      </w:r>
      <w:proofErr w:type="gramStart"/>
      <w:r>
        <w:rPr>
          <w:rFonts w:ascii="仿宋_GB2312" w:eastAsia="仿宋_GB2312" w:hAnsi="黑体" w:hint="eastAsia"/>
          <w:sz w:val="32"/>
          <w:szCs w:val="32"/>
        </w:rPr>
        <w:t>股交作为</w:t>
      </w:r>
      <w:proofErr w:type="gramEnd"/>
      <w:r w:rsidR="00B43B8F">
        <w:rPr>
          <w:rFonts w:ascii="仿宋_GB2312" w:eastAsia="仿宋_GB2312" w:hAnsi="黑体" w:hint="eastAsia"/>
          <w:sz w:val="32"/>
          <w:szCs w:val="32"/>
        </w:rPr>
        <w:t>兴业证券</w:t>
      </w:r>
      <w:r>
        <w:rPr>
          <w:rFonts w:ascii="仿宋_GB2312" w:eastAsia="仿宋_GB2312" w:hAnsi="黑体" w:hint="eastAsia"/>
          <w:sz w:val="32"/>
          <w:szCs w:val="32"/>
        </w:rPr>
        <w:t>集团</w:t>
      </w:r>
      <w:r w:rsidR="00B43B8F">
        <w:rPr>
          <w:rFonts w:ascii="仿宋_GB2312" w:eastAsia="仿宋_GB2312" w:hAnsi="黑体" w:hint="eastAsia"/>
          <w:sz w:val="32"/>
          <w:szCs w:val="32"/>
        </w:rPr>
        <w:t>（以下简称集团）</w:t>
      </w:r>
      <w:r>
        <w:rPr>
          <w:rFonts w:ascii="仿宋_GB2312" w:eastAsia="仿宋_GB2312" w:hAnsi="黑体" w:hint="eastAsia"/>
          <w:sz w:val="32"/>
          <w:szCs w:val="32"/>
        </w:rPr>
        <w:t>大投行业务服务中台的定位。现拟建立</w:t>
      </w:r>
      <w:r w:rsidR="00855C15">
        <w:rPr>
          <w:rFonts w:ascii="仿宋_GB2312" w:eastAsia="仿宋_GB2312" w:hAnsi="黑体" w:hint="eastAsia"/>
          <w:sz w:val="32"/>
          <w:szCs w:val="32"/>
        </w:rPr>
        <w:t>海峡</w:t>
      </w:r>
      <w:proofErr w:type="gramStart"/>
      <w:r w:rsidR="00855C15">
        <w:rPr>
          <w:rFonts w:ascii="仿宋_GB2312" w:eastAsia="仿宋_GB2312" w:hAnsi="黑体" w:hint="eastAsia"/>
          <w:sz w:val="32"/>
          <w:szCs w:val="32"/>
        </w:rPr>
        <w:t>股交</w:t>
      </w:r>
      <w:r w:rsidR="00855C15" w:rsidRPr="00855C15">
        <w:rPr>
          <w:rFonts w:ascii="仿宋_GB2312" w:eastAsia="仿宋_GB2312" w:hAnsi="黑体" w:hint="eastAsia"/>
          <w:sz w:val="32"/>
          <w:szCs w:val="32"/>
        </w:rPr>
        <w:t>上市</w:t>
      </w:r>
      <w:proofErr w:type="gramEnd"/>
      <w:r w:rsidR="00855C15" w:rsidRPr="00855C15">
        <w:rPr>
          <w:rFonts w:ascii="仿宋_GB2312" w:eastAsia="仿宋_GB2312" w:hAnsi="黑体" w:hint="eastAsia"/>
          <w:sz w:val="32"/>
          <w:szCs w:val="32"/>
        </w:rPr>
        <w:t>后备企业培育孵化优选库</w:t>
      </w:r>
      <w:r w:rsidR="00173C7E">
        <w:rPr>
          <w:rFonts w:ascii="仿宋_GB2312" w:eastAsia="仿宋_GB2312" w:hAnsi="黑体" w:hint="eastAsia"/>
          <w:sz w:val="32"/>
          <w:szCs w:val="32"/>
        </w:rPr>
        <w:t>(以下简称优选库)</w:t>
      </w:r>
      <w:r>
        <w:rPr>
          <w:rFonts w:ascii="仿宋_GB2312" w:eastAsia="仿宋_GB2312" w:hAnsi="黑体" w:hint="eastAsia"/>
          <w:sz w:val="32"/>
          <w:szCs w:val="32"/>
        </w:rPr>
        <w:t>，每年筛选优质企业入库，重点培育孵化，逐步建立集团投行优质储备项</w:t>
      </w:r>
      <w:r w:rsidR="00855C15">
        <w:rPr>
          <w:rFonts w:ascii="仿宋_GB2312" w:eastAsia="仿宋_GB2312" w:hAnsi="黑体" w:hint="eastAsia"/>
          <w:sz w:val="32"/>
          <w:szCs w:val="32"/>
        </w:rPr>
        <w:t>目</w:t>
      </w:r>
      <w:r>
        <w:rPr>
          <w:rFonts w:ascii="仿宋_GB2312" w:eastAsia="仿宋_GB2312" w:hAnsi="黑体" w:hint="eastAsia"/>
          <w:sz w:val="32"/>
          <w:szCs w:val="32"/>
        </w:rPr>
        <w:t>“蓄水池”。具体规则如下：</w:t>
      </w:r>
    </w:p>
    <w:p w14:paraId="34573CB3" w14:textId="77777777" w:rsidR="002E5B74" w:rsidRPr="00EC2DF5" w:rsidRDefault="0009679B" w:rsidP="00EC2DF5">
      <w:pPr>
        <w:spacing w:line="576" w:lineRule="exact"/>
        <w:ind w:firstLineChars="200" w:firstLine="640"/>
        <w:jc w:val="left"/>
        <w:rPr>
          <w:rFonts w:ascii="黑体" w:eastAsia="黑体" w:hAnsi="黑体"/>
          <w:sz w:val="32"/>
          <w:szCs w:val="32"/>
        </w:rPr>
      </w:pPr>
      <w:r w:rsidRPr="00EC2DF5">
        <w:rPr>
          <w:rFonts w:ascii="黑体" w:eastAsia="黑体" w:hAnsi="黑体" w:hint="eastAsia"/>
          <w:sz w:val="32"/>
          <w:szCs w:val="32"/>
        </w:rPr>
        <w:t>一、优选库准入标准</w:t>
      </w:r>
    </w:p>
    <w:p w14:paraId="11C08190" w14:textId="18B536BD" w:rsidR="002E5B74" w:rsidRDefault="0009679B" w:rsidP="00EC2DF5">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企业申请进入</w:t>
      </w:r>
      <w:proofErr w:type="gramStart"/>
      <w:r>
        <w:rPr>
          <w:rFonts w:ascii="仿宋_GB2312" w:eastAsia="仿宋_GB2312" w:hAnsi="黑体" w:hint="eastAsia"/>
          <w:sz w:val="32"/>
          <w:szCs w:val="32"/>
        </w:rPr>
        <w:t>优选库需满足</w:t>
      </w:r>
      <w:proofErr w:type="gramEnd"/>
      <w:r>
        <w:rPr>
          <w:rFonts w:ascii="仿宋_GB2312" w:eastAsia="仿宋_GB2312" w:hAnsi="黑体" w:hint="eastAsia"/>
          <w:sz w:val="32"/>
          <w:szCs w:val="32"/>
        </w:rPr>
        <w:t>以下条件：</w:t>
      </w:r>
    </w:p>
    <w:p w14:paraId="21371F52" w14:textId="77777777" w:rsidR="002E5B74" w:rsidRDefault="0009679B" w:rsidP="00EC2DF5">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（一）股份有限公司或者有限责任公司；</w:t>
      </w:r>
    </w:p>
    <w:p w14:paraId="5AB9547E" w14:textId="77777777" w:rsidR="002E5B74" w:rsidRDefault="0009679B" w:rsidP="00EC2DF5">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（二）依法成立且存续期满</w:t>
      </w:r>
      <w:r>
        <w:rPr>
          <w:rFonts w:ascii="仿宋_GB2312" w:eastAsia="仿宋_GB2312" w:hAnsi="黑体"/>
          <w:sz w:val="32"/>
          <w:szCs w:val="32"/>
        </w:rPr>
        <w:t>2年，法人治理结构健全，经营合法合</w:t>
      </w:r>
      <w:proofErr w:type="gramStart"/>
      <w:r>
        <w:rPr>
          <w:rFonts w:ascii="仿宋_GB2312" w:eastAsia="仿宋_GB2312" w:hAnsi="黑体"/>
          <w:sz w:val="32"/>
          <w:szCs w:val="32"/>
        </w:rPr>
        <w:t>规</w:t>
      </w:r>
      <w:proofErr w:type="gramEnd"/>
      <w:r>
        <w:rPr>
          <w:rFonts w:ascii="仿宋_GB2312" w:eastAsia="仿宋_GB2312" w:hAnsi="黑体"/>
          <w:sz w:val="32"/>
          <w:szCs w:val="32"/>
        </w:rPr>
        <w:t>，信用记录良好，近2年无重大违法违规行为；</w:t>
      </w:r>
    </w:p>
    <w:p w14:paraId="12EB5F76" w14:textId="77777777" w:rsidR="002E5B74" w:rsidRDefault="0009679B" w:rsidP="00EC2DF5">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（三）主营业务符合沪深京交易所扶持的产业方向；</w:t>
      </w:r>
      <w:r>
        <w:rPr>
          <w:rFonts w:ascii="仿宋_GB2312" w:eastAsia="仿宋_GB2312" w:hAnsi="黑体"/>
          <w:sz w:val="32"/>
          <w:szCs w:val="32"/>
        </w:rPr>
        <w:br/>
        <w:t xml:space="preserve">    </w:t>
      </w:r>
      <w:r>
        <w:rPr>
          <w:rFonts w:ascii="仿宋_GB2312" w:eastAsia="仿宋_GB2312" w:hAnsi="黑体" w:hint="eastAsia"/>
          <w:sz w:val="32"/>
          <w:szCs w:val="32"/>
        </w:rPr>
        <w:t>（四）符合以下条件之一：</w:t>
      </w:r>
    </w:p>
    <w:p w14:paraId="6AB9E4BE" w14:textId="77777777" w:rsidR="002E5B74" w:rsidRDefault="0009679B" w:rsidP="00EC2DF5">
      <w:pPr>
        <w:adjustRightInd w:val="0"/>
        <w:snapToGrid w:val="0"/>
        <w:spacing w:line="576" w:lineRule="exact"/>
        <w:ind w:firstLine="640"/>
        <w:rPr>
          <w:rFonts w:ascii="仿宋_GB2312" w:eastAsia="仿宋_GB2312" w:hAnsi="仿宋_GB2312" w:cs="仿宋_GB2312"/>
        </w:rPr>
      </w:pPr>
      <w:r>
        <w:rPr>
          <w:rFonts w:ascii="仿宋_GB2312" w:eastAsia="仿宋_GB2312" w:hAnsi="仿宋_GB2312" w:cs="仿宋_GB2312" w:hint="eastAsia"/>
          <w:sz w:val="32"/>
        </w:rPr>
        <w:t>1.最近2年平均净利润≥</w:t>
      </w:r>
      <w:r>
        <w:rPr>
          <w:rFonts w:ascii="仿宋_GB2312" w:eastAsia="仿宋_GB2312" w:hAnsi="仿宋_GB2312" w:cs="仿宋_GB2312"/>
          <w:sz w:val="32"/>
        </w:rPr>
        <w:t>750</w:t>
      </w:r>
      <w:r>
        <w:rPr>
          <w:rFonts w:ascii="仿宋_GB2312" w:eastAsia="仿宋_GB2312" w:hAnsi="仿宋_GB2312" w:cs="仿宋_GB2312" w:hint="eastAsia"/>
          <w:sz w:val="32"/>
        </w:rPr>
        <w:t>万元且净资产收益率≥8%；</w:t>
      </w:r>
    </w:p>
    <w:p w14:paraId="788933AC" w14:textId="77777777" w:rsidR="002E5B74" w:rsidRDefault="0009679B" w:rsidP="00EC2DF5">
      <w:pPr>
        <w:adjustRightInd w:val="0"/>
        <w:snapToGrid w:val="0"/>
        <w:spacing w:line="576" w:lineRule="exact"/>
        <w:ind w:firstLine="640"/>
        <w:rPr>
          <w:rFonts w:ascii="仿宋_GB2312" w:eastAsia="仿宋_GB2312" w:hAnsi="仿宋_GB2312" w:cs="仿宋_GB2312"/>
        </w:rPr>
      </w:pPr>
      <w:r>
        <w:rPr>
          <w:rFonts w:ascii="仿宋_GB2312" w:eastAsia="仿宋_GB2312" w:hAnsi="仿宋_GB2312" w:cs="仿宋_GB2312" w:hint="eastAsia"/>
          <w:sz w:val="32"/>
        </w:rPr>
        <w:t>2.最近1年利润≥</w:t>
      </w:r>
      <w:r>
        <w:rPr>
          <w:rFonts w:ascii="仿宋_GB2312" w:eastAsia="仿宋_GB2312" w:hAnsi="仿宋_GB2312" w:cs="仿宋_GB2312"/>
          <w:sz w:val="32"/>
        </w:rPr>
        <w:t>1250</w:t>
      </w:r>
      <w:r>
        <w:rPr>
          <w:rFonts w:ascii="仿宋_GB2312" w:eastAsia="仿宋_GB2312" w:hAnsi="仿宋_GB2312" w:cs="仿宋_GB2312" w:hint="eastAsia"/>
          <w:sz w:val="32"/>
        </w:rPr>
        <w:t>万元且净资产收益率≥8%；</w:t>
      </w:r>
    </w:p>
    <w:p w14:paraId="429047D8" w14:textId="77777777" w:rsidR="002E5B74" w:rsidRDefault="0009679B" w:rsidP="00EC2DF5">
      <w:pPr>
        <w:adjustRightInd w:val="0"/>
        <w:snapToGrid w:val="0"/>
        <w:spacing w:line="576" w:lineRule="exact"/>
        <w:ind w:firstLine="640"/>
        <w:rPr>
          <w:rFonts w:ascii="仿宋_GB2312" w:eastAsia="仿宋_GB2312" w:hAnsi="仿宋_GB2312" w:cs="仿宋_GB2312"/>
        </w:rPr>
      </w:pPr>
      <w:r>
        <w:rPr>
          <w:rFonts w:ascii="仿宋_GB2312" w:eastAsia="仿宋_GB2312" w:hAnsi="仿宋_GB2312" w:cs="仿宋_GB2312" w:hint="eastAsia"/>
          <w:sz w:val="32"/>
        </w:rPr>
        <w:t>3.最近一年营业收入≥</w:t>
      </w:r>
      <w:r>
        <w:rPr>
          <w:rFonts w:ascii="仿宋_GB2312" w:eastAsia="仿宋_GB2312" w:hAnsi="仿宋_GB2312" w:cs="仿宋_GB2312"/>
          <w:sz w:val="32"/>
        </w:rPr>
        <w:t>1</w:t>
      </w:r>
      <w:r>
        <w:rPr>
          <w:rFonts w:ascii="仿宋_GB2312" w:eastAsia="仿宋_GB2312" w:hAnsi="仿宋_GB2312" w:cs="仿宋_GB2312" w:hint="eastAsia"/>
          <w:sz w:val="32"/>
        </w:rPr>
        <w:t>亿且最近两年研发投入合计</w:t>
      </w:r>
      <w:proofErr w:type="gramStart"/>
      <w:r>
        <w:rPr>
          <w:rFonts w:ascii="仿宋_GB2312" w:eastAsia="仿宋_GB2312" w:hAnsi="仿宋_GB2312" w:cs="仿宋_GB2312" w:hint="eastAsia"/>
          <w:sz w:val="32"/>
        </w:rPr>
        <w:t>占最近</w:t>
      </w:r>
      <w:proofErr w:type="gramEnd"/>
      <w:r>
        <w:rPr>
          <w:rFonts w:ascii="仿宋_GB2312" w:eastAsia="仿宋_GB2312" w:hAnsi="仿宋_GB2312" w:cs="仿宋_GB2312" w:hint="eastAsia"/>
          <w:sz w:val="32"/>
        </w:rPr>
        <w:t>两年营业收入合计比例≥8%；</w:t>
      </w:r>
    </w:p>
    <w:p w14:paraId="3420F4C6" w14:textId="77777777"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4.最近两年营业收入平均≥</w:t>
      </w:r>
      <w:r>
        <w:rPr>
          <w:rFonts w:ascii="仿宋_GB2312" w:eastAsia="仿宋_GB2312" w:hAnsi="仿宋_GB2312" w:cs="仿宋_GB2312"/>
          <w:sz w:val="32"/>
        </w:rPr>
        <w:t>5</w:t>
      </w:r>
      <w:r>
        <w:rPr>
          <w:rFonts w:ascii="仿宋_GB2312" w:eastAsia="仿宋_GB2312" w:hAnsi="仿宋_GB2312" w:cs="仿宋_GB2312" w:hint="eastAsia"/>
          <w:sz w:val="32"/>
        </w:rPr>
        <w:t>000万且最近一年营业收</w:t>
      </w:r>
      <w:r>
        <w:rPr>
          <w:rFonts w:ascii="仿宋_GB2312" w:eastAsia="仿宋_GB2312" w:hAnsi="仿宋_GB2312" w:cs="仿宋_GB2312" w:hint="eastAsia"/>
          <w:sz w:val="32"/>
        </w:rPr>
        <w:lastRenderedPageBreak/>
        <w:t>入增长率≥30%，同时最近一年经营活动产生的现金流量净额为正；</w:t>
      </w:r>
    </w:p>
    <w:p w14:paraId="6F5B1875" w14:textId="2677EFB8"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5</w:t>
      </w:r>
      <w:r>
        <w:rPr>
          <w:rFonts w:ascii="仿宋_GB2312" w:eastAsia="仿宋_GB2312" w:hAnsi="仿宋_GB2312" w:cs="仿宋_GB2312"/>
          <w:sz w:val="32"/>
        </w:rPr>
        <w:t>.</w:t>
      </w:r>
      <w:r>
        <w:rPr>
          <w:rFonts w:ascii="仿宋_GB2312" w:eastAsia="仿宋_GB2312" w:hAnsi="仿宋_GB2312" w:cs="仿宋_GB2312" w:hint="eastAsia"/>
          <w:sz w:val="32"/>
        </w:rPr>
        <w:t>或</w:t>
      </w:r>
      <w:proofErr w:type="gramStart"/>
      <w:r>
        <w:rPr>
          <w:rFonts w:ascii="仿宋_GB2312" w:eastAsia="仿宋_GB2312" w:hAnsi="仿宋_GB2312" w:cs="仿宋_GB2312" w:hint="eastAsia"/>
          <w:sz w:val="32"/>
        </w:rPr>
        <w:t>经集团</w:t>
      </w:r>
      <w:proofErr w:type="gramEnd"/>
      <w:r>
        <w:rPr>
          <w:rFonts w:ascii="仿宋_GB2312" w:eastAsia="仿宋_GB2312" w:hAnsi="仿宋_GB2312" w:cs="仿宋_GB2312" w:hint="eastAsia"/>
          <w:sz w:val="32"/>
        </w:rPr>
        <w:t>分公司、投行业务总部、</w:t>
      </w:r>
      <w:r>
        <w:rPr>
          <w:rFonts w:ascii="仿宋_GB2312" w:eastAsia="仿宋_GB2312" w:hAnsi="黑体" w:hint="eastAsia"/>
          <w:sz w:val="32"/>
          <w:szCs w:val="32"/>
        </w:rPr>
        <w:t>海峡</w:t>
      </w:r>
      <w:proofErr w:type="gramStart"/>
      <w:r>
        <w:rPr>
          <w:rFonts w:ascii="仿宋_GB2312" w:eastAsia="仿宋_GB2312" w:hAnsi="黑体" w:hint="eastAsia"/>
          <w:sz w:val="32"/>
          <w:szCs w:val="32"/>
        </w:rPr>
        <w:t>股交</w:t>
      </w:r>
      <w:r>
        <w:rPr>
          <w:rFonts w:ascii="仿宋_GB2312" w:eastAsia="仿宋_GB2312" w:hAnsi="仿宋_GB2312" w:cs="仿宋_GB2312" w:hint="eastAsia"/>
          <w:sz w:val="32"/>
        </w:rPr>
        <w:t>共同</w:t>
      </w:r>
      <w:proofErr w:type="gramEnd"/>
      <w:r w:rsidR="003E5FC2">
        <w:rPr>
          <w:rFonts w:ascii="仿宋_GB2312" w:eastAsia="仿宋_GB2312" w:hAnsi="仿宋_GB2312" w:cs="仿宋_GB2312" w:hint="eastAsia"/>
          <w:sz w:val="32"/>
        </w:rPr>
        <w:t>评选</w:t>
      </w:r>
      <w:r>
        <w:rPr>
          <w:rFonts w:ascii="仿宋_GB2312" w:eastAsia="仿宋_GB2312" w:hAnsi="仿宋_GB2312" w:cs="仿宋_GB2312" w:hint="eastAsia"/>
          <w:sz w:val="32"/>
        </w:rPr>
        <w:t>认定的企业；</w:t>
      </w:r>
    </w:p>
    <w:p w14:paraId="14C63A1E" w14:textId="7C500FB8" w:rsidR="002E5B74" w:rsidRDefault="0009679B" w:rsidP="00EC2DF5">
      <w:pPr>
        <w:spacing w:line="576" w:lineRule="exact"/>
        <w:ind w:firstLineChars="200" w:firstLine="640"/>
        <w:rPr>
          <w:rFonts w:ascii="仿宋_GB2312" w:eastAsia="仿宋_GB2312" w:hAnsi="黑体"/>
          <w:sz w:val="32"/>
          <w:szCs w:val="32"/>
        </w:rPr>
      </w:pPr>
      <w:r>
        <w:rPr>
          <w:rFonts w:ascii="仿宋_GB2312" w:eastAsia="仿宋_GB2312" w:hAnsi="仿宋_GB2312" w:cs="仿宋_GB2312" w:hint="eastAsia"/>
          <w:sz w:val="32"/>
        </w:rPr>
        <w:t>（五）被认定为省、市级上市后备企业、高新技术企业、科技小巨人企业、专精特新企业或已在全国中小股份转让系统或海峡股权交易中心挂牌的企业</w:t>
      </w:r>
      <w:r w:rsidR="003E5FC2">
        <w:rPr>
          <w:rFonts w:ascii="仿宋_GB2312" w:eastAsia="仿宋_GB2312" w:hAnsi="仿宋_GB2312" w:cs="仿宋_GB2312" w:hint="eastAsia"/>
          <w:sz w:val="32"/>
        </w:rPr>
        <w:t>在满足第四点条件的基础上</w:t>
      </w:r>
      <w:r>
        <w:rPr>
          <w:rFonts w:ascii="仿宋_GB2312" w:eastAsia="仿宋_GB2312" w:hAnsi="仿宋_GB2312" w:cs="仿宋_GB2312" w:hint="eastAsia"/>
          <w:sz w:val="32"/>
        </w:rPr>
        <w:t>可优先入库。</w:t>
      </w:r>
    </w:p>
    <w:p w14:paraId="13B03CE2" w14:textId="77777777" w:rsidR="002E5B74" w:rsidRPr="00163D1C" w:rsidRDefault="0009679B" w:rsidP="00EC2DF5">
      <w:pPr>
        <w:spacing w:line="576" w:lineRule="exact"/>
        <w:ind w:firstLine="645"/>
        <w:rPr>
          <w:rFonts w:ascii="黑体" w:eastAsia="黑体" w:hAnsi="黑体"/>
          <w:sz w:val="32"/>
          <w:szCs w:val="32"/>
        </w:rPr>
      </w:pPr>
      <w:r w:rsidRPr="00163D1C">
        <w:rPr>
          <w:rFonts w:ascii="黑体" w:eastAsia="黑体" w:hAnsi="黑体" w:hint="eastAsia"/>
          <w:sz w:val="32"/>
          <w:szCs w:val="32"/>
        </w:rPr>
        <w:t>二、入库评选机制</w:t>
      </w:r>
    </w:p>
    <w:p w14:paraId="6B1C757A" w14:textId="4C5DE5B9" w:rsidR="002E5B74" w:rsidRDefault="0009679B" w:rsidP="00EC2DF5">
      <w:pPr>
        <w:spacing w:line="576" w:lineRule="exact"/>
        <w:ind w:firstLineChars="200" w:firstLine="640"/>
        <w:rPr>
          <w:rFonts w:ascii="仿宋_GB2312" w:eastAsia="仿宋_GB2312" w:hAnsi="黑体"/>
          <w:sz w:val="32"/>
          <w:szCs w:val="32"/>
        </w:rPr>
      </w:pPr>
      <w:r>
        <w:rPr>
          <w:rFonts w:ascii="仿宋_GB2312" w:eastAsia="仿宋_GB2312" w:hAnsi="黑体" w:hint="eastAsia"/>
          <w:sz w:val="32"/>
          <w:szCs w:val="32"/>
        </w:rPr>
        <w:t>企业申请进入</w:t>
      </w:r>
      <w:proofErr w:type="gramStart"/>
      <w:r>
        <w:rPr>
          <w:rFonts w:ascii="仿宋_GB2312" w:eastAsia="仿宋_GB2312" w:hAnsi="黑体" w:hint="eastAsia"/>
          <w:sz w:val="32"/>
          <w:szCs w:val="32"/>
        </w:rPr>
        <w:t>优选库需经过</w:t>
      </w:r>
      <w:proofErr w:type="gramEnd"/>
      <w:r>
        <w:rPr>
          <w:rFonts w:ascii="仿宋_GB2312" w:eastAsia="仿宋_GB2312" w:hAnsi="黑体" w:hint="eastAsia"/>
          <w:sz w:val="32"/>
          <w:szCs w:val="32"/>
        </w:rPr>
        <w:t>由</w:t>
      </w:r>
      <w:r w:rsidR="008513B5">
        <w:rPr>
          <w:rFonts w:ascii="仿宋_GB2312" w:eastAsia="仿宋_GB2312" w:hAnsi="黑体" w:hint="eastAsia"/>
          <w:sz w:val="32"/>
          <w:szCs w:val="32"/>
        </w:rPr>
        <w:t>集团</w:t>
      </w:r>
      <w:r>
        <w:rPr>
          <w:rFonts w:ascii="仿宋_GB2312" w:eastAsia="仿宋_GB2312" w:hAnsi="黑体" w:hint="eastAsia"/>
          <w:sz w:val="32"/>
          <w:szCs w:val="32"/>
        </w:rPr>
        <w:t>投行总部与海峡股交联</w:t>
      </w:r>
      <w:proofErr w:type="gramStart"/>
      <w:r>
        <w:rPr>
          <w:rFonts w:ascii="仿宋_GB2312" w:eastAsia="仿宋_GB2312" w:hAnsi="黑体" w:hint="eastAsia"/>
          <w:sz w:val="32"/>
          <w:szCs w:val="32"/>
        </w:rPr>
        <w:t>合设立</w:t>
      </w:r>
      <w:proofErr w:type="gramEnd"/>
      <w:r>
        <w:rPr>
          <w:rFonts w:ascii="仿宋_GB2312" w:eastAsia="仿宋_GB2312" w:hAnsi="黑体" w:hint="eastAsia"/>
          <w:sz w:val="32"/>
          <w:szCs w:val="32"/>
        </w:rPr>
        <w:t>的评审会进行评选。评审会</w:t>
      </w:r>
      <w:r>
        <w:rPr>
          <w:rFonts w:ascii="仿宋_GB2312" w:eastAsia="仿宋_GB2312" w:hAnsi="仿宋" w:cs="宋体" w:hint="eastAsia"/>
          <w:kern w:val="0"/>
          <w:sz w:val="32"/>
          <w:szCs w:val="32"/>
        </w:rPr>
        <w:t>成员由</w:t>
      </w:r>
      <w:r>
        <w:rPr>
          <w:rFonts w:ascii="仿宋_GB2312" w:eastAsia="仿宋_GB2312" w:hAnsi="仿宋" w:cs="宋体" w:hint="eastAsia"/>
          <w:spacing w:val="8"/>
          <w:kern w:val="0"/>
          <w:sz w:val="32"/>
          <w:szCs w:val="32"/>
        </w:rPr>
        <w:t>投行总部、海峡</w:t>
      </w:r>
      <w:proofErr w:type="gramStart"/>
      <w:r>
        <w:rPr>
          <w:rFonts w:ascii="仿宋_GB2312" w:eastAsia="仿宋_GB2312" w:hAnsi="仿宋" w:cs="宋体" w:hint="eastAsia"/>
          <w:spacing w:val="8"/>
          <w:kern w:val="0"/>
          <w:sz w:val="32"/>
          <w:szCs w:val="32"/>
        </w:rPr>
        <w:t>股交</w:t>
      </w:r>
      <w:r>
        <w:rPr>
          <w:rFonts w:ascii="仿宋_GB2312" w:eastAsia="仿宋_GB2312" w:hAnsi="黑体" w:hint="eastAsia"/>
          <w:sz w:val="32"/>
          <w:szCs w:val="32"/>
        </w:rPr>
        <w:t>以及</w:t>
      </w:r>
      <w:proofErr w:type="gramEnd"/>
      <w:r>
        <w:rPr>
          <w:rFonts w:ascii="仿宋_GB2312" w:eastAsia="仿宋_GB2312" w:hAnsi="黑体" w:hint="eastAsia"/>
          <w:sz w:val="32"/>
          <w:szCs w:val="32"/>
        </w:rPr>
        <w:t>其他专业服务机构成员构成。由</w:t>
      </w:r>
      <w:r w:rsidR="00173C7E">
        <w:rPr>
          <w:rFonts w:ascii="仿宋_GB2312" w:eastAsia="仿宋_GB2312" w:hAnsi="黑体" w:hint="eastAsia"/>
          <w:sz w:val="32"/>
          <w:szCs w:val="32"/>
        </w:rPr>
        <w:t>海峡</w:t>
      </w:r>
      <w:proofErr w:type="gramStart"/>
      <w:r w:rsidR="00173C7E">
        <w:rPr>
          <w:rFonts w:ascii="仿宋_GB2312" w:eastAsia="仿宋_GB2312" w:hAnsi="黑体" w:hint="eastAsia"/>
          <w:sz w:val="32"/>
          <w:szCs w:val="32"/>
        </w:rPr>
        <w:t>股交区域</w:t>
      </w:r>
      <w:proofErr w:type="gramEnd"/>
      <w:r w:rsidR="00173C7E">
        <w:rPr>
          <w:rFonts w:ascii="仿宋_GB2312" w:eastAsia="仿宋_GB2312" w:hAnsi="黑体" w:hint="eastAsia"/>
          <w:sz w:val="32"/>
          <w:szCs w:val="32"/>
        </w:rPr>
        <w:t>股权业务部</w:t>
      </w:r>
      <w:r>
        <w:rPr>
          <w:rFonts w:ascii="仿宋_GB2312" w:eastAsia="仿宋_GB2312" w:hAnsi="黑体" w:hint="eastAsia"/>
          <w:sz w:val="32"/>
          <w:szCs w:val="32"/>
        </w:rPr>
        <w:t>负责召开评审会，</w:t>
      </w:r>
      <w:r w:rsidR="00133BB9">
        <w:rPr>
          <w:rFonts w:ascii="仿宋_GB2312" w:eastAsia="仿宋_GB2312" w:hAnsi="黑体" w:hint="eastAsia"/>
          <w:sz w:val="32"/>
          <w:szCs w:val="32"/>
        </w:rPr>
        <w:t>并负责会议记录，</w:t>
      </w:r>
      <w:r>
        <w:rPr>
          <w:rFonts w:ascii="仿宋_GB2312" w:eastAsia="仿宋_GB2312" w:hAnsi="黑体" w:hint="eastAsia"/>
          <w:sz w:val="32"/>
          <w:szCs w:val="32"/>
        </w:rPr>
        <w:t>每次评审会由</w:t>
      </w:r>
      <w:r>
        <w:rPr>
          <w:rFonts w:ascii="仿宋_GB2312" w:eastAsia="仿宋_GB2312" w:hAnsi="黑体"/>
          <w:sz w:val="32"/>
          <w:szCs w:val="32"/>
        </w:rPr>
        <w:t>5</w:t>
      </w:r>
      <w:r>
        <w:rPr>
          <w:rFonts w:ascii="仿宋_GB2312" w:eastAsia="仿宋_GB2312" w:hAnsi="黑体" w:hint="eastAsia"/>
          <w:sz w:val="32"/>
          <w:szCs w:val="32"/>
        </w:rPr>
        <w:t>名成员以上组成，</w:t>
      </w:r>
      <w:proofErr w:type="gramStart"/>
      <w:r>
        <w:rPr>
          <w:rFonts w:ascii="仿宋_GB2312" w:eastAsia="仿宋_GB2312" w:hAnsi="黑体" w:hint="eastAsia"/>
          <w:sz w:val="32"/>
          <w:szCs w:val="32"/>
        </w:rPr>
        <w:t>需含投行</w:t>
      </w:r>
      <w:proofErr w:type="gramEnd"/>
      <w:r>
        <w:rPr>
          <w:rFonts w:ascii="仿宋_GB2312" w:eastAsia="仿宋_GB2312" w:hAnsi="黑体" w:hint="eastAsia"/>
          <w:sz w:val="32"/>
          <w:szCs w:val="32"/>
        </w:rPr>
        <w:t>总部代表2名以上和</w:t>
      </w:r>
      <w:proofErr w:type="gramStart"/>
      <w:r>
        <w:rPr>
          <w:rFonts w:ascii="仿宋_GB2312" w:eastAsia="仿宋_GB2312" w:hAnsi="黑体" w:hint="eastAsia"/>
          <w:sz w:val="32"/>
          <w:szCs w:val="32"/>
        </w:rPr>
        <w:t>海峡股交下属</w:t>
      </w:r>
      <w:proofErr w:type="gramEnd"/>
      <w:r>
        <w:rPr>
          <w:rFonts w:ascii="仿宋_GB2312" w:eastAsia="仿宋_GB2312" w:hAnsi="黑体" w:hint="eastAsia"/>
          <w:sz w:val="32"/>
          <w:szCs w:val="32"/>
        </w:rPr>
        <w:t>专业服务</w:t>
      </w:r>
      <w:proofErr w:type="gramStart"/>
      <w:r>
        <w:rPr>
          <w:rFonts w:ascii="仿宋_GB2312" w:eastAsia="仿宋_GB2312" w:hAnsi="黑体" w:hint="eastAsia"/>
          <w:sz w:val="32"/>
          <w:szCs w:val="32"/>
        </w:rPr>
        <w:t>机构创融公司</w:t>
      </w:r>
      <w:proofErr w:type="gramEnd"/>
      <w:r>
        <w:rPr>
          <w:rFonts w:ascii="仿宋_GB2312" w:eastAsia="仿宋_GB2312" w:hAnsi="黑体" w:hint="eastAsia"/>
          <w:sz w:val="32"/>
          <w:szCs w:val="32"/>
        </w:rPr>
        <w:t>代表1名、</w:t>
      </w:r>
      <w:proofErr w:type="gramStart"/>
      <w:r>
        <w:rPr>
          <w:rFonts w:ascii="仿宋_GB2312" w:eastAsia="仿宋_GB2312" w:hAnsi="黑体" w:hint="eastAsia"/>
          <w:sz w:val="32"/>
          <w:szCs w:val="32"/>
        </w:rPr>
        <w:t>金服公司</w:t>
      </w:r>
      <w:proofErr w:type="gramEnd"/>
      <w:r>
        <w:rPr>
          <w:rFonts w:ascii="仿宋_GB2312" w:eastAsia="仿宋_GB2312" w:hAnsi="黑体" w:hint="eastAsia"/>
          <w:sz w:val="32"/>
          <w:szCs w:val="32"/>
        </w:rPr>
        <w:t>代表1名、海</w:t>
      </w:r>
      <w:proofErr w:type="gramStart"/>
      <w:r>
        <w:rPr>
          <w:rFonts w:ascii="仿宋_GB2312" w:eastAsia="仿宋_GB2312" w:hAnsi="黑体" w:hint="eastAsia"/>
          <w:sz w:val="32"/>
          <w:szCs w:val="32"/>
        </w:rPr>
        <w:t>岚</w:t>
      </w:r>
      <w:proofErr w:type="gramEnd"/>
      <w:r>
        <w:rPr>
          <w:rFonts w:ascii="仿宋_GB2312" w:eastAsia="仿宋_GB2312" w:hAnsi="黑体" w:hint="eastAsia"/>
          <w:sz w:val="32"/>
          <w:szCs w:val="32"/>
        </w:rPr>
        <w:t>基金代表1名，</w:t>
      </w:r>
      <w:r w:rsidR="00173C7E">
        <w:rPr>
          <w:rFonts w:ascii="仿宋_GB2312" w:eastAsia="仿宋_GB2312" w:hAnsi="黑体" w:hint="eastAsia"/>
          <w:sz w:val="32"/>
          <w:szCs w:val="32"/>
        </w:rPr>
        <w:t>区域股权业务部</w:t>
      </w:r>
      <w:r>
        <w:rPr>
          <w:rFonts w:ascii="仿宋_GB2312" w:eastAsia="仿宋_GB2312" w:hAnsi="黑体" w:hint="eastAsia"/>
          <w:sz w:val="32"/>
          <w:szCs w:val="32"/>
        </w:rPr>
        <w:t>可根据情况邀请相关行业专家参会。</w:t>
      </w:r>
      <w:r>
        <w:rPr>
          <w:rFonts w:ascii="仿宋_GB2312" w:eastAsia="仿宋_GB2312" w:hAnsi="仿宋" w:cs="宋体" w:hint="eastAsia"/>
          <w:kern w:val="0"/>
          <w:sz w:val="32"/>
          <w:szCs w:val="32"/>
        </w:rPr>
        <w:t>入库评审会议表决采取记名投票方式。表决</w:t>
      </w:r>
      <w:proofErr w:type="gramStart"/>
      <w:r>
        <w:rPr>
          <w:rFonts w:ascii="仿宋_GB2312" w:eastAsia="仿宋_GB2312" w:hAnsi="仿宋" w:cs="宋体" w:hint="eastAsia"/>
          <w:kern w:val="0"/>
          <w:sz w:val="32"/>
          <w:szCs w:val="32"/>
        </w:rPr>
        <w:t>票设同意</w:t>
      </w:r>
      <w:proofErr w:type="gramEnd"/>
      <w:r>
        <w:rPr>
          <w:rFonts w:ascii="仿宋_GB2312" w:eastAsia="仿宋_GB2312" w:hAnsi="仿宋" w:cs="宋体" w:hint="eastAsia"/>
          <w:kern w:val="0"/>
          <w:sz w:val="32"/>
          <w:szCs w:val="32"/>
        </w:rPr>
        <w:t>票和反对票，投票表决时同意票数达到8</w:t>
      </w:r>
      <w:r>
        <w:rPr>
          <w:rFonts w:ascii="仿宋_GB2312" w:eastAsia="仿宋_GB2312" w:hAnsi="仿宋" w:cs="宋体"/>
          <w:kern w:val="0"/>
          <w:sz w:val="32"/>
          <w:szCs w:val="32"/>
        </w:rPr>
        <w:t>0</w:t>
      </w:r>
      <w:r>
        <w:rPr>
          <w:rFonts w:ascii="仿宋_GB2312" w:eastAsia="仿宋_GB2312" w:hAnsi="仿宋" w:cs="宋体" w:hint="eastAsia"/>
          <w:kern w:val="0"/>
          <w:sz w:val="32"/>
          <w:szCs w:val="32"/>
        </w:rPr>
        <w:t>%以上为通过，</w:t>
      </w:r>
      <w:r>
        <w:rPr>
          <w:rFonts w:ascii="仿宋_GB2312" w:eastAsia="仿宋_GB2312" w:hAnsi="仿宋" w:cs="宋体" w:hint="eastAsia"/>
          <w:spacing w:val="8"/>
          <w:kern w:val="0"/>
          <w:sz w:val="32"/>
          <w:szCs w:val="32"/>
        </w:rPr>
        <w:t>同意票数未达到8</w:t>
      </w:r>
      <w:r>
        <w:rPr>
          <w:rFonts w:ascii="仿宋_GB2312" w:eastAsia="仿宋_GB2312" w:hAnsi="仿宋" w:cs="宋体"/>
          <w:spacing w:val="8"/>
          <w:kern w:val="0"/>
          <w:sz w:val="32"/>
          <w:szCs w:val="32"/>
        </w:rPr>
        <w:t>0</w:t>
      </w:r>
      <w:r>
        <w:rPr>
          <w:rFonts w:ascii="仿宋_GB2312" w:eastAsia="仿宋_GB2312" w:hAnsi="仿宋" w:cs="宋体" w:hint="eastAsia"/>
          <w:spacing w:val="8"/>
          <w:kern w:val="0"/>
          <w:sz w:val="32"/>
          <w:szCs w:val="32"/>
        </w:rPr>
        <w:t>%为未通过</w:t>
      </w:r>
      <w:r>
        <w:rPr>
          <w:rFonts w:ascii="仿宋_GB2312" w:eastAsia="仿宋_GB2312" w:hAnsi="仿宋" w:cs="宋体" w:hint="eastAsia"/>
          <w:kern w:val="0"/>
          <w:sz w:val="32"/>
          <w:szCs w:val="32"/>
        </w:rPr>
        <w:t>，不得弃权。</w:t>
      </w:r>
    </w:p>
    <w:p w14:paraId="3DD3BF2F" w14:textId="77777777" w:rsidR="002E5B74" w:rsidRPr="00163D1C" w:rsidRDefault="0009679B" w:rsidP="00EC2DF5">
      <w:pPr>
        <w:spacing w:line="576" w:lineRule="exact"/>
        <w:ind w:firstLine="645"/>
        <w:rPr>
          <w:rFonts w:ascii="黑体" w:eastAsia="黑体" w:hAnsi="黑体"/>
          <w:sz w:val="32"/>
          <w:szCs w:val="32"/>
        </w:rPr>
      </w:pPr>
      <w:r w:rsidRPr="00163D1C">
        <w:rPr>
          <w:rFonts w:ascii="黑体" w:eastAsia="黑体" w:hAnsi="黑体" w:hint="eastAsia"/>
          <w:sz w:val="32"/>
          <w:szCs w:val="32"/>
        </w:rPr>
        <w:t>三、入库流程</w:t>
      </w:r>
    </w:p>
    <w:p w14:paraId="7F5A3D45" w14:textId="77777777"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优选库采用分公司报送，</w:t>
      </w:r>
      <w:proofErr w:type="gramStart"/>
      <w:r>
        <w:rPr>
          <w:rFonts w:ascii="仿宋_GB2312" w:eastAsia="仿宋_GB2312" w:hAnsi="黑体" w:hint="eastAsia"/>
          <w:sz w:val="32"/>
          <w:szCs w:val="32"/>
        </w:rPr>
        <w:t>海峡股交与</w:t>
      </w:r>
      <w:proofErr w:type="gramEnd"/>
      <w:r>
        <w:rPr>
          <w:rFonts w:ascii="仿宋_GB2312" w:eastAsia="仿宋_GB2312" w:hAnsi="黑体" w:hint="eastAsia"/>
          <w:sz w:val="32"/>
          <w:szCs w:val="32"/>
        </w:rPr>
        <w:t>投资银行总部共同审定的入库机制，具体流程如下：</w:t>
      </w:r>
    </w:p>
    <w:p w14:paraId="43ED800B" w14:textId="59EC3397"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（一）</w:t>
      </w:r>
      <w:proofErr w:type="gramStart"/>
      <w:r>
        <w:rPr>
          <w:rFonts w:ascii="仿宋_GB2312" w:eastAsia="仿宋_GB2312" w:hAnsi="黑体" w:hint="eastAsia"/>
          <w:sz w:val="32"/>
          <w:szCs w:val="32"/>
        </w:rPr>
        <w:t>海峡股交业务</w:t>
      </w:r>
      <w:proofErr w:type="gramEnd"/>
      <w:r>
        <w:rPr>
          <w:rFonts w:ascii="仿宋_GB2312" w:eastAsia="仿宋_GB2312" w:hAnsi="黑体" w:hint="eastAsia"/>
          <w:sz w:val="32"/>
          <w:szCs w:val="32"/>
        </w:rPr>
        <w:t>发展部负责推动分公司开展企业开发工作，分公司发现潜在企业报送海峡</w:t>
      </w:r>
      <w:proofErr w:type="gramStart"/>
      <w:r>
        <w:rPr>
          <w:rFonts w:ascii="仿宋_GB2312" w:eastAsia="仿宋_GB2312" w:hAnsi="黑体" w:hint="eastAsia"/>
          <w:sz w:val="32"/>
          <w:szCs w:val="32"/>
        </w:rPr>
        <w:t>股交</w:t>
      </w:r>
      <w:r w:rsidR="0028609F">
        <w:rPr>
          <w:rFonts w:ascii="仿宋_GB2312" w:eastAsia="仿宋_GB2312" w:hAnsi="黑体" w:hint="eastAsia"/>
          <w:sz w:val="32"/>
          <w:szCs w:val="32"/>
        </w:rPr>
        <w:t>区域</w:t>
      </w:r>
      <w:proofErr w:type="gramEnd"/>
      <w:r w:rsidR="0028609F">
        <w:rPr>
          <w:rFonts w:ascii="仿宋_GB2312" w:eastAsia="仿宋_GB2312" w:hAnsi="黑体" w:hint="eastAsia"/>
          <w:sz w:val="32"/>
          <w:szCs w:val="32"/>
        </w:rPr>
        <w:t>股权业务部</w:t>
      </w:r>
      <w:r>
        <w:rPr>
          <w:rFonts w:ascii="仿宋_GB2312" w:eastAsia="仿宋_GB2312" w:hAnsi="黑体" w:hint="eastAsia"/>
          <w:sz w:val="32"/>
          <w:szCs w:val="32"/>
        </w:rPr>
        <w:t>，</w:t>
      </w:r>
      <w:r w:rsidR="0028609F">
        <w:rPr>
          <w:rFonts w:ascii="仿宋_GB2312" w:eastAsia="仿宋_GB2312" w:hAnsi="黑体" w:hint="eastAsia"/>
          <w:sz w:val="32"/>
          <w:szCs w:val="32"/>
        </w:rPr>
        <w:lastRenderedPageBreak/>
        <w:t>由区域股权业务部</w:t>
      </w:r>
      <w:r>
        <w:rPr>
          <w:rFonts w:ascii="仿宋_GB2312" w:eastAsia="仿宋_GB2312" w:hAnsi="黑体" w:hint="eastAsia"/>
          <w:sz w:val="32"/>
          <w:szCs w:val="32"/>
        </w:rPr>
        <w:t>安排创融、</w:t>
      </w:r>
      <w:proofErr w:type="gramStart"/>
      <w:r>
        <w:rPr>
          <w:rFonts w:ascii="仿宋_GB2312" w:eastAsia="仿宋_GB2312" w:hAnsi="黑体" w:hint="eastAsia"/>
          <w:sz w:val="32"/>
          <w:szCs w:val="32"/>
        </w:rPr>
        <w:t>金服公司</w:t>
      </w:r>
      <w:proofErr w:type="gramEnd"/>
      <w:r>
        <w:rPr>
          <w:rFonts w:ascii="仿宋_GB2312" w:eastAsia="仿宋_GB2312" w:hAnsi="黑体" w:hint="eastAsia"/>
          <w:sz w:val="32"/>
          <w:szCs w:val="32"/>
        </w:rPr>
        <w:t>人员协作分公司开展企业承揽工作；</w:t>
      </w:r>
    </w:p>
    <w:p w14:paraId="09560921" w14:textId="44DFF439"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（二）</w:t>
      </w:r>
      <w:proofErr w:type="gramStart"/>
      <w:r>
        <w:rPr>
          <w:rFonts w:ascii="仿宋_GB2312" w:eastAsia="仿宋_GB2312" w:hAnsi="黑体" w:hint="eastAsia"/>
          <w:sz w:val="32"/>
          <w:szCs w:val="32"/>
        </w:rPr>
        <w:t>经创融、金服</w:t>
      </w:r>
      <w:proofErr w:type="gramEnd"/>
      <w:r>
        <w:rPr>
          <w:rFonts w:ascii="仿宋_GB2312" w:eastAsia="仿宋_GB2312" w:hAnsi="黑体" w:hint="eastAsia"/>
          <w:sz w:val="32"/>
          <w:szCs w:val="32"/>
        </w:rPr>
        <w:t>公司初筛的企业，由分公司</w:t>
      </w:r>
      <w:proofErr w:type="gramStart"/>
      <w:r w:rsidR="0028609F">
        <w:rPr>
          <w:rFonts w:ascii="仿宋_GB2312" w:eastAsia="仿宋_GB2312" w:hAnsi="黑体" w:hint="eastAsia"/>
          <w:sz w:val="32"/>
          <w:szCs w:val="32"/>
        </w:rPr>
        <w:t>在创融公司</w:t>
      </w:r>
      <w:proofErr w:type="gramEnd"/>
      <w:r w:rsidR="0028609F">
        <w:rPr>
          <w:rFonts w:ascii="仿宋_GB2312" w:eastAsia="仿宋_GB2312" w:hAnsi="黑体" w:hint="eastAsia"/>
          <w:sz w:val="32"/>
          <w:szCs w:val="32"/>
        </w:rPr>
        <w:t>的指导下</w:t>
      </w:r>
      <w:r>
        <w:rPr>
          <w:rFonts w:ascii="仿宋_GB2312" w:eastAsia="仿宋_GB2312" w:hAnsi="黑体" w:hint="eastAsia"/>
          <w:sz w:val="32"/>
          <w:szCs w:val="32"/>
        </w:rPr>
        <w:t>按照孵化基地要求</w:t>
      </w:r>
      <w:r w:rsidR="003A7DCC">
        <w:rPr>
          <w:rFonts w:ascii="仿宋_GB2312" w:eastAsia="仿宋_GB2312" w:hAnsi="黑体" w:hint="eastAsia"/>
          <w:sz w:val="32"/>
          <w:szCs w:val="32"/>
        </w:rPr>
        <w:t>填报</w:t>
      </w:r>
      <w:r w:rsidR="00AC0459">
        <w:rPr>
          <w:rFonts w:ascii="仿宋_GB2312" w:eastAsia="仿宋_GB2312" w:hAnsi="黑体" w:hint="eastAsia"/>
          <w:sz w:val="32"/>
          <w:szCs w:val="32"/>
        </w:rPr>
        <w:t>《</w:t>
      </w:r>
      <w:r w:rsidR="00AC0459">
        <w:rPr>
          <w:rFonts w:ascii="仿宋_GB2312" w:eastAsia="仿宋_GB2312" w:hAnsi="仿宋_GB2312" w:cs="仿宋_GB2312" w:hint="eastAsia"/>
          <w:sz w:val="32"/>
        </w:rPr>
        <w:t>企业评审报告</w:t>
      </w:r>
      <w:r w:rsidR="00AC0459">
        <w:rPr>
          <w:rFonts w:ascii="仿宋_GB2312" w:eastAsia="仿宋_GB2312" w:hAnsi="黑体" w:hint="eastAsia"/>
          <w:sz w:val="32"/>
          <w:szCs w:val="32"/>
        </w:rPr>
        <w:t>》，并</w:t>
      </w:r>
      <w:r w:rsidR="0028609F">
        <w:rPr>
          <w:rFonts w:ascii="仿宋_GB2312" w:eastAsia="仿宋_GB2312" w:hAnsi="黑体" w:hint="eastAsia"/>
          <w:sz w:val="32"/>
          <w:szCs w:val="32"/>
        </w:rPr>
        <w:t>准备相关入库申请</w:t>
      </w:r>
      <w:proofErr w:type="gramStart"/>
      <w:r w:rsidR="0028609F">
        <w:rPr>
          <w:rFonts w:ascii="仿宋_GB2312" w:eastAsia="仿宋_GB2312" w:hAnsi="黑体" w:hint="eastAsia"/>
          <w:sz w:val="32"/>
          <w:szCs w:val="32"/>
        </w:rPr>
        <w:t>材报区域</w:t>
      </w:r>
      <w:proofErr w:type="gramEnd"/>
      <w:r w:rsidR="0028609F">
        <w:rPr>
          <w:rFonts w:ascii="仿宋_GB2312" w:eastAsia="仿宋_GB2312" w:hAnsi="黑体" w:hint="eastAsia"/>
          <w:sz w:val="32"/>
          <w:szCs w:val="32"/>
        </w:rPr>
        <w:t>股权业务部进行审核</w:t>
      </w:r>
      <w:r>
        <w:rPr>
          <w:rFonts w:ascii="仿宋_GB2312" w:eastAsia="仿宋_GB2312" w:hAnsi="黑体" w:hint="eastAsia"/>
          <w:sz w:val="32"/>
          <w:szCs w:val="32"/>
        </w:rPr>
        <w:t>；</w:t>
      </w:r>
    </w:p>
    <w:p w14:paraId="44A8F661" w14:textId="2472CEFC"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（三）</w:t>
      </w:r>
      <w:r w:rsidR="0028609F">
        <w:rPr>
          <w:rFonts w:ascii="仿宋_GB2312" w:eastAsia="仿宋_GB2312" w:hAnsi="黑体" w:hint="eastAsia"/>
          <w:sz w:val="32"/>
          <w:szCs w:val="32"/>
        </w:rPr>
        <w:t>区域股权业务部</w:t>
      </w:r>
      <w:r>
        <w:rPr>
          <w:rFonts w:ascii="仿宋_GB2312" w:eastAsia="仿宋_GB2312" w:hAnsi="黑体" w:hint="eastAsia"/>
          <w:sz w:val="32"/>
          <w:szCs w:val="32"/>
        </w:rPr>
        <w:t>对项目材料进行完备性审核，并于2</w:t>
      </w:r>
      <w:r w:rsidR="008513B5">
        <w:rPr>
          <w:rFonts w:ascii="仿宋_GB2312" w:eastAsia="仿宋_GB2312" w:hAnsi="黑体" w:hint="eastAsia"/>
          <w:sz w:val="32"/>
          <w:szCs w:val="32"/>
        </w:rPr>
        <w:t>个工作</w:t>
      </w:r>
      <w:r>
        <w:rPr>
          <w:rFonts w:ascii="仿宋_GB2312" w:eastAsia="仿宋_GB2312" w:hAnsi="黑体" w:hint="eastAsia"/>
          <w:sz w:val="32"/>
          <w:szCs w:val="32"/>
        </w:rPr>
        <w:t>日内出具初审结果。项目材料符合要求的，</w:t>
      </w:r>
      <w:r w:rsidR="0028609F">
        <w:rPr>
          <w:rFonts w:ascii="仿宋_GB2312" w:eastAsia="仿宋_GB2312" w:hAnsi="黑体" w:hint="eastAsia"/>
          <w:sz w:val="32"/>
          <w:szCs w:val="32"/>
        </w:rPr>
        <w:t>区域股权业务部</w:t>
      </w:r>
      <w:r>
        <w:rPr>
          <w:rFonts w:ascii="仿宋_GB2312" w:eastAsia="仿宋_GB2312" w:hAnsi="黑体" w:hint="eastAsia"/>
          <w:sz w:val="32"/>
          <w:szCs w:val="32"/>
        </w:rPr>
        <w:t>牵头于3个工作日内召开评审会；材料不符合要求的退回分公司进行补充；</w:t>
      </w:r>
    </w:p>
    <w:p w14:paraId="2100B457" w14:textId="77777777" w:rsidR="002E5B74" w:rsidRDefault="0009679B" w:rsidP="00EC2DF5">
      <w:pPr>
        <w:spacing w:line="576" w:lineRule="exact"/>
        <w:ind w:firstLine="645"/>
        <w:rPr>
          <w:rFonts w:ascii="仿宋_GB2312" w:eastAsia="仿宋_GB2312" w:hAnsi="仿宋" w:cs="宋体"/>
          <w:kern w:val="0"/>
          <w:sz w:val="32"/>
          <w:szCs w:val="32"/>
        </w:rPr>
      </w:pPr>
      <w:r>
        <w:rPr>
          <w:rFonts w:ascii="仿宋_GB2312" w:eastAsia="仿宋_GB2312" w:hAnsi="黑体" w:hint="eastAsia"/>
          <w:sz w:val="32"/>
          <w:szCs w:val="32"/>
        </w:rPr>
        <w:t>（四）项目通过评审会评审后，</w:t>
      </w:r>
      <w:r>
        <w:rPr>
          <w:rFonts w:ascii="仿宋_GB2312" w:eastAsia="仿宋_GB2312" w:hAnsi="仿宋" w:cs="宋体" w:hint="eastAsia"/>
          <w:kern w:val="0"/>
          <w:sz w:val="32"/>
          <w:szCs w:val="32"/>
        </w:rPr>
        <w:t>由分公司与海峡</w:t>
      </w:r>
      <w:proofErr w:type="gramStart"/>
      <w:r>
        <w:rPr>
          <w:rFonts w:ascii="仿宋_GB2312" w:eastAsia="仿宋_GB2312" w:hAnsi="仿宋" w:cs="宋体" w:hint="eastAsia"/>
          <w:kern w:val="0"/>
          <w:sz w:val="32"/>
          <w:szCs w:val="32"/>
        </w:rPr>
        <w:t>股交共同</w:t>
      </w:r>
      <w:proofErr w:type="gramEnd"/>
      <w:r>
        <w:rPr>
          <w:rFonts w:ascii="仿宋_GB2312" w:eastAsia="仿宋_GB2312" w:hAnsi="仿宋" w:cs="宋体" w:hint="eastAsia"/>
          <w:kern w:val="0"/>
          <w:sz w:val="32"/>
          <w:szCs w:val="32"/>
        </w:rPr>
        <w:t>在集团C</w:t>
      </w:r>
      <w:r>
        <w:rPr>
          <w:rFonts w:ascii="仿宋_GB2312" w:eastAsia="仿宋_GB2312" w:hAnsi="仿宋" w:cs="宋体"/>
          <w:kern w:val="0"/>
          <w:sz w:val="32"/>
          <w:szCs w:val="32"/>
        </w:rPr>
        <w:t>RM</w:t>
      </w:r>
      <w:r>
        <w:rPr>
          <w:rFonts w:ascii="仿宋_GB2312" w:eastAsia="仿宋_GB2312" w:hAnsi="仿宋" w:cs="宋体" w:hint="eastAsia"/>
          <w:kern w:val="0"/>
          <w:sz w:val="32"/>
          <w:szCs w:val="32"/>
        </w:rPr>
        <w:t>系统填报相关信息，同时报集团投行总部备案。海峡</w:t>
      </w:r>
      <w:proofErr w:type="gramStart"/>
      <w:r>
        <w:rPr>
          <w:rFonts w:ascii="仿宋_GB2312" w:eastAsia="仿宋_GB2312" w:hAnsi="仿宋" w:cs="宋体" w:hint="eastAsia"/>
          <w:kern w:val="0"/>
          <w:sz w:val="32"/>
          <w:szCs w:val="32"/>
        </w:rPr>
        <w:t>股交创融、金服</w:t>
      </w:r>
      <w:proofErr w:type="gramEnd"/>
      <w:r>
        <w:rPr>
          <w:rFonts w:ascii="仿宋_GB2312" w:eastAsia="仿宋_GB2312" w:hAnsi="仿宋" w:cs="宋体" w:hint="eastAsia"/>
          <w:kern w:val="0"/>
          <w:sz w:val="32"/>
          <w:szCs w:val="32"/>
        </w:rPr>
        <w:t>公司需按照规定为入库企业提供后续综合服务。</w:t>
      </w:r>
    </w:p>
    <w:p w14:paraId="331343ED" w14:textId="77777777" w:rsidR="002E5B74" w:rsidRPr="00B43B8F" w:rsidRDefault="0009679B" w:rsidP="00EC2DF5">
      <w:pPr>
        <w:spacing w:line="576" w:lineRule="exact"/>
        <w:ind w:firstLine="645"/>
        <w:rPr>
          <w:rFonts w:ascii="黑体" w:eastAsia="黑体" w:hAnsi="黑体"/>
          <w:sz w:val="32"/>
          <w:szCs w:val="32"/>
        </w:rPr>
      </w:pPr>
      <w:r w:rsidRPr="00B43B8F">
        <w:rPr>
          <w:rFonts w:ascii="黑体" w:eastAsia="黑体" w:hAnsi="黑体" w:cs="宋体" w:hint="eastAsia"/>
          <w:kern w:val="0"/>
          <w:sz w:val="32"/>
          <w:szCs w:val="32"/>
        </w:rPr>
        <w:t>四、入库材料</w:t>
      </w:r>
    </w:p>
    <w:p w14:paraId="0521982B" w14:textId="77777777" w:rsidR="002E5B74" w:rsidRDefault="0009679B" w:rsidP="00EC2DF5">
      <w:pPr>
        <w:adjustRightInd w:val="0"/>
        <w:snapToGrid w:val="0"/>
        <w:spacing w:line="576" w:lineRule="exact"/>
        <w:ind w:firstLine="640"/>
        <w:rPr>
          <w:rFonts w:ascii="仿宋_GB2312" w:eastAsia="仿宋_GB2312" w:hAnsi="黑体"/>
          <w:sz w:val="32"/>
          <w:szCs w:val="32"/>
        </w:rPr>
      </w:pPr>
      <w:r>
        <w:rPr>
          <w:rFonts w:ascii="仿宋_GB2312" w:eastAsia="仿宋_GB2312" w:hAnsi="黑体" w:hint="eastAsia"/>
          <w:sz w:val="32"/>
          <w:szCs w:val="32"/>
        </w:rPr>
        <w:t>申报入库企业需向</w:t>
      </w:r>
      <w:proofErr w:type="gramStart"/>
      <w:r>
        <w:rPr>
          <w:rFonts w:ascii="仿宋_GB2312" w:eastAsia="仿宋_GB2312" w:hAnsi="黑体" w:hint="eastAsia"/>
          <w:sz w:val="32"/>
          <w:szCs w:val="32"/>
        </w:rPr>
        <w:t>海峡股交提交</w:t>
      </w:r>
      <w:proofErr w:type="gramEnd"/>
      <w:r>
        <w:rPr>
          <w:rFonts w:ascii="仿宋_GB2312" w:eastAsia="仿宋_GB2312" w:hAnsi="黑体" w:hint="eastAsia"/>
          <w:sz w:val="32"/>
          <w:szCs w:val="32"/>
        </w:rPr>
        <w:t>以下材料：</w:t>
      </w:r>
    </w:p>
    <w:p w14:paraId="74D75E84" w14:textId="77777777"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（一）入库申请书；</w:t>
      </w:r>
    </w:p>
    <w:p w14:paraId="0551F74D" w14:textId="3A7725A4"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（二）企业评审</w:t>
      </w:r>
      <w:r w:rsidR="00823DED">
        <w:rPr>
          <w:rFonts w:ascii="仿宋_GB2312" w:eastAsia="仿宋_GB2312" w:hAnsi="仿宋_GB2312" w:cs="仿宋_GB2312" w:hint="eastAsia"/>
          <w:sz w:val="32"/>
        </w:rPr>
        <w:t>报告</w:t>
      </w:r>
      <w:r>
        <w:rPr>
          <w:rFonts w:ascii="仿宋_GB2312" w:eastAsia="仿宋_GB2312" w:hAnsi="仿宋_GB2312" w:cs="仿宋_GB2312"/>
          <w:sz w:val="32"/>
        </w:rPr>
        <w:t>;</w:t>
      </w:r>
    </w:p>
    <w:p w14:paraId="3488F680" w14:textId="262F1D84"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（三）</w:t>
      </w:r>
      <w:r>
        <w:rPr>
          <w:rFonts w:ascii="仿宋_GB2312" w:eastAsia="仿宋_GB2312" w:hAnsi="仿宋_GB2312" w:cs="仿宋_GB2312"/>
          <w:sz w:val="32"/>
        </w:rPr>
        <w:t>企业近两</w:t>
      </w:r>
      <w:r>
        <w:rPr>
          <w:rFonts w:ascii="仿宋_GB2312" w:eastAsia="仿宋_GB2312" w:hAnsi="仿宋_GB2312" w:cs="仿宋_GB2312" w:hint="eastAsia"/>
          <w:sz w:val="32"/>
        </w:rPr>
        <w:t>个</w:t>
      </w:r>
      <w:r>
        <w:rPr>
          <w:rFonts w:ascii="仿宋_GB2312" w:eastAsia="仿宋_GB2312" w:hAnsi="仿宋_GB2312" w:cs="仿宋_GB2312"/>
          <w:sz w:val="32"/>
        </w:rPr>
        <w:t>年度财务报表</w:t>
      </w:r>
      <w:r>
        <w:rPr>
          <w:rFonts w:ascii="仿宋_GB2312" w:eastAsia="仿宋_GB2312" w:hAnsi="仿宋_GB2312" w:cs="仿宋_GB2312" w:hint="eastAsia"/>
          <w:sz w:val="32"/>
        </w:rPr>
        <w:t>，可不审计</w:t>
      </w:r>
      <w:r>
        <w:rPr>
          <w:rFonts w:ascii="仿宋_GB2312" w:eastAsia="仿宋_GB2312" w:hAnsi="仿宋_GB2312" w:cs="仿宋_GB2312"/>
          <w:sz w:val="32"/>
        </w:rPr>
        <w:t>;</w:t>
      </w:r>
    </w:p>
    <w:p w14:paraId="788C149C" w14:textId="391381B3" w:rsidR="0028609F" w:rsidRDefault="0028609F"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（四）</w:t>
      </w:r>
      <w:proofErr w:type="gramStart"/>
      <w:r w:rsidR="00067B63">
        <w:rPr>
          <w:rFonts w:ascii="仿宋_GB2312" w:eastAsia="仿宋_GB2312" w:hAnsi="仿宋_GB2312" w:cs="仿宋_GB2312" w:hint="eastAsia"/>
          <w:sz w:val="32"/>
        </w:rPr>
        <w:t>与金服公司</w:t>
      </w:r>
      <w:proofErr w:type="gramEnd"/>
      <w:r w:rsidR="00067B63">
        <w:rPr>
          <w:rFonts w:ascii="仿宋_GB2312" w:eastAsia="仿宋_GB2312" w:hAnsi="仿宋_GB2312" w:cs="仿宋_GB2312" w:hint="eastAsia"/>
          <w:sz w:val="32"/>
        </w:rPr>
        <w:t>签订综合服务协议；</w:t>
      </w:r>
    </w:p>
    <w:p w14:paraId="056568D1" w14:textId="39969450"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w:t>
      </w:r>
      <w:r w:rsidR="0028609F">
        <w:rPr>
          <w:rFonts w:ascii="仿宋_GB2312" w:eastAsia="仿宋_GB2312" w:hAnsi="仿宋_GB2312" w:cs="仿宋_GB2312" w:hint="eastAsia"/>
          <w:sz w:val="32"/>
        </w:rPr>
        <w:t>五</w:t>
      </w:r>
      <w:r>
        <w:rPr>
          <w:rFonts w:ascii="仿宋_GB2312" w:eastAsia="仿宋_GB2312" w:hAnsi="仿宋_GB2312" w:cs="仿宋_GB2312" w:hint="eastAsia"/>
          <w:sz w:val="32"/>
        </w:rPr>
        <w:t>）</w:t>
      </w:r>
      <w:r>
        <w:rPr>
          <w:rFonts w:ascii="仿宋_GB2312" w:eastAsia="仿宋_GB2312" w:hAnsi="仿宋_GB2312" w:cs="仿宋_GB2312"/>
          <w:sz w:val="32"/>
        </w:rPr>
        <w:t>企业基本情况材料和能够证明符合申报条件的有关资料、证书等复印件;</w:t>
      </w:r>
    </w:p>
    <w:p w14:paraId="1E72C503" w14:textId="60C49EA5" w:rsidR="002E5B74" w:rsidRDefault="0009679B" w:rsidP="00EC2DF5">
      <w:pPr>
        <w:adjustRightInd w:val="0"/>
        <w:snapToGrid w:val="0"/>
        <w:spacing w:line="576" w:lineRule="exact"/>
        <w:ind w:firstLine="640"/>
        <w:rPr>
          <w:rFonts w:ascii="仿宋_GB2312" w:eastAsia="仿宋_GB2312" w:hAnsi="仿宋_GB2312" w:cs="仿宋_GB2312"/>
          <w:sz w:val="32"/>
        </w:rPr>
      </w:pPr>
      <w:r>
        <w:rPr>
          <w:rFonts w:ascii="仿宋_GB2312" w:eastAsia="仿宋_GB2312" w:hAnsi="仿宋_GB2312" w:cs="仿宋_GB2312" w:hint="eastAsia"/>
          <w:sz w:val="32"/>
        </w:rPr>
        <w:t>（</w:t>
      </w:r>
      <w:r w:rsidR="0028609F">
        <w:rPr>
          <w:rFonts w:ascii="仿宋_GB2312" w:eastAsia="仿宋_GB2312" w:hAnsi="仿宋_GB2312" w:cs="仿宋_GB2312" w:hint="eastAsia"/>
          <w:sz w:val="32"/>
        </w:rPr>
        <w:t>六</w:t>
      </w:r>
      <w:r>
        <w:rPr>
          <w:rFonts w:ascii="仿宋_GB2312" w:eastAsia="仿宋_GB2312" w:hAnsi="仿宋_GB2312" w:cs="仿宋_GB2312" w:hint="eastAsia"/>
          <w:sz w:val="32"/>
        </w:rPr>
        <w:t>）企业信息采集及信息查询授权委托书。</w:t>
      </w:r>
    </w:p>
    <w:p w14:paraId="33FCC893" w14:textId="77777777" w:rsidR="002E5B74" w:rsidRPr="00B43B8F" w:rsidRDefault="0009679B" w:rsidP="00EC2DF5">
      <w:pPr>
        <w:spacing w:line="576" w:lineRule="exact"/>
        <w:ind w:firstLine="645"/>
        <w:rPr>
          <w:rFonts w:ascii="黑体" w:eastAsia="黑体" w:hAnsi="黑体"/>
          <w:sz w:val="32"/>
          <w:szCs w:val="32"/>
        </w:rPr>
      </w:pPr>
      <w:r w:rsidRPr="00B43B8F">
        <w:rPr>
          <w:rFonts w:ascii="黑体" w:eastAsia="黑体" w:hAnsi="黑体" w:hint="eastAsia"/>
          <w:sz w:val="32"/>
          <w:szCs w:val="32"/>
        </w:rPr>
        <w:t>五、分工职责</w:t>
      </w:r>
    </w:p>
    <w:p w14:paraId="03A789FF" w14:textId="77777777"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（一）分公司负责企业的承揽、收集企业材料、项目评</w:t>
      </w:r>
      <w:r>
        <w:rPr>
          <w:rFonts w:ascii="仿宋_GB2312" w:eastAsia="仿宋_GB2312" w:hAnsi="黑体" w:hint="eastAsia"/>
          <w:sz w:val="32"/>
          <w:szCs w:val="32"/>
        </w:rPr>
        <w:lastRenderedPageBreak/>
        <w:t>审申报、日常跟踪维护等工作；</w:t>
      </w:r>
    </w:p>
    <w:p w14:paraId="4D659FE7" w14:textId="15A865C8"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（二）海峡</w:t>
      </w:r>
      <w:proofErr w:type="gramStart"/>
      <w:r>
        <w:rPr>
          <w:rFonts w:ascii="仿宋_GB2312" w:eastAsia="仿宋_GB2312" w:hAnsi="黑体" w:hint="eastAsia"/>
          <w:sz w:val="32"/>
          <w:szCs w:val="32"/>
        </w:rPr>
        <w:t>股交按照</w:t>
      </w:r>
      <w:proofErr w:type="gramEnd"/>
      <w:r>
        <w:rPr>
          <w:rFonts w:ascii="仿宋_GB2312" w:eastAsia="仿宋_GB2312" w:hAnsi="黑体" w:hint="eastAsia"/>
          <w:sz w:val="32"/>
          <w:szCs w:val="32"/>
        </w:rPr>
        <w:t>分工，由区域股权业务部作为牵头部门负责优选库的管理、运营工作，负责联系协调海峡</w:t>
      </w:r>
      <w:proofErr w:type="gramStart"/>
      <w:r>
        <w:rPr>
          <w:rFonts w:ascii="仿宋_GB2312" w:eastAsia="仿宋_GB2312" w:hAnsi="黑体" w:hint="eastAsia"/>
          <w:sz w:val="32"/>
          <w:szCs w:val="32"/>
        </w:rPr>
        <w:t>股交内部</w:t>
      </w:r>
      <w:proofErr w:type="gramEnd"/>
      <w:r>
        <w:rPr>
          <w:rFonts w:ascii="仿宋_GB2312" w:eastAsia="仿宋_GB2312" w:hAnsi="黑体" w:hint="eastAsia"/>
          <w:sz w:val="32"/>
          <w:szCs w:val="32"/>
        </w:rPr>
        <w:t>各部门资源；业务发展部负责联系分公司并推动业务开展；</w:t>
      </w:r>
      <w:proofErr w:type="gramStart"/>
      <w:r>
        <w:rPr>
          <w:rFonts w:ascii="仿宋_GB2312" w:eastAsia="仿宋_GB2312" w:hAnsi="黑体" w:hint="eastAsia"/>
          <w:sz w:val="32"/>
          <w:szCs w:val="32"/>
        </w:rPr>
        <w:t>创融公司</w:t>
      </w:r>
      <w:proofErr w:type="gramEnd"/>
      <w:r>
        <w:rPr>
          <w:rFonts w:ascii="仿宋_GB2312" w:eastAsia="仿宋_GB2312" w:hAnsi="黑体" w:hint="eastAsia"/>
          <w:sz w:val="32"/>
          <w:szCs w:val="32"/>
        </w:rPr>
        <w:t>、</w:t>
      </w:r>
      <w:proofErr w:type="gramStart"/>
      <w:r>
        <w:rPr>
          <w:rFonts w:ascii="仿宋_GB2312" w:eastAsia="仿宋_GB2312" w:hAnsi="黑体" w:hint="eastAsia"/>
          <w:sz w:val="32"/>
          <w:szCs w:val="32"/>
        </w:rPr>
        <w:t>金服公司</w:t>
      </w:r>
      <w:proofErr w:type="gramEnd"/>
      <w:r>
        <w:rPr>
          <w:rFonts w:ascii="仿宋_GB2312" w:eastAsia="仿宋_GB2312" w:hAnsi="黑体" w:hint="eastAsia"/>
          <w:sz w:val="32"/>
          <w:szCs w:val="32"/>
        </w:rPr>
        <w:t>负责企业协同走访、协助承揽、</w:t>
      </w:r>
      <w:r w:rsidR="00580F3A">
        <w:rPr>
          <w:rFonts w:ascii="仿宋_GB2312" w:eastAsia="仿宋_GB2312" w:hAnsi="黑体" w:hint="eastAsia"/>
          <w:sz w:val="32"/>
          <w:szCs w:val="32"/>
        </w:rPr>
        <w:t>指导</w:t>
      </w:r>
      <w:r>
        <w:rPr>
          <w:rFonts w:ascii="仿宋_GB2312" w:eastAsia="仿宋_GB2312" w:hAnsi="黑体" w:hint="eastAsia"/>
          <w:sz w:val="32"/>
          <w:szCs w:val="32"/>
        </w:rPr>
        <w:t>制作申请材料以及后续企业综合服务落地等工作；</w:t>
      </w:r>
    </w:p>
    <w:p w14:paraId="4EB43776" w14:textId="0F71E64D" w:rsidR="002E5B74" w:rsidRDefault="0009679B" w:rsidP="00EC2DF5">
      <w:pPr>
        <w:spacing w:line="576" w:lineRule="exact"/>
        <w:ind w:firstLine="645"/>
        <w:rPr>
          <w:rFonts w:ascii="仿宋_GB2312" w:eastAsia="仿宋_GB2312" w:hAnsi="黑体"/>
          <w:sz w:val="32"/>
          <w:szCs w:val="32"/>
        </w:rPr>
      </w:pPr>
      <w:r>
        <w:rPr>
          <w:rFonts w:ascii="仿宋_GB2312" w:eastAsia="仿宋_GB2312" w:hAnsi="黑体" w:hint="eastAsia"/>
          <w:sz w:val="32"/>
          <w:szCs w:val="32"/>
        </w:rPr>
        <w:t>（三）投行总部参与项目评审、指导海峡</w:t>
      </w:r>
      <w:proofErr w:type="gramStart"/>
      <w:r>
        <w:rPr>
          <w:rFonts w:ascii="仿宋_GB2312" w:eastAsia="仿宋_GB2312" w:hAnsi="黑体" w:hint="eastAsia"/>
          <w:sz w:val="32"/>
          <w:szCs w:val="32"/>
        </w:rPr>
        <w:t>股交开展</w:t>
      </w:r>
      <w:proofErr w:type="gramEnd"/>
      <w:r>
        <w:rPr>
          <w:rFonts w:ascii="仿宋_GB2312" w:eastAsia="仿宋_GB2312" w:hAnsi="黑体" w:hint="eastAsia"/>
          <w:sz w:val="32"/>
          <w:szCs w:val="32"/>
        </w:rPr>
        <w:t>前期尽调、上市跟踪服务等工作。</w:t>
      </w:r>
    </w:p>
    <w:p w14:paraId="72C07BD6" w14:textId="77777777" w:rsidR="002E5B74" w:rsidRDefault="002E5B74" w:rsidP="00EC2DF5">
      <w:pPr>
        <w:spacing w:line="576" w:lineRule="exact"/>
        <w:rPr>
          <w:rFonts w:ascii="仿宋_GB2312" w:eastAsia="仿宋_GB2312" w:hAnsi="黑体"/>
          <w:sz w:val="32"/>
          <w:szCs w:val="32"/>
        </w:rPr>
      </w:pPr>
    </w:p>
    <w:sectPr w:rsidR="002E5B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7035" w14:textId="77777777" w:rsidR="00D45E84" w:rsidRDefault="00D45E84" w:rsidP="00133BB9">
      <w:r>
        <w:separator/>
      </w:r>
    </w:p>
  </w:endnote>
  <w:endnote w:type="continuationSeparator" w:id="0">
    <w:p w14:paraId="072A0F41" w14:textId="77777777" w:rsidR="00D45E84" w:rsidRDefault="00D45E84" w:rsidP="0013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DD13" w14:textId="77777777" w:rsidR="00D45E84" w:rsidRDefault="00D45E84" w:rsidP="00133BB9">
      <w:r>
        <w:separator/>
      </w:r>
    </w:p>
  </w:footnote>
  <w:footnote w:type="continuationSeparator" w:id="0">
    <w:p w14:paraId="4A3927CB" w14:textId="77777777" w:rsidR="00D45E84" w:rsidRDefault="00D45E84" w:rsidP="00133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67"/>
    <w:rsid w:val="000202C1"/>
    <w:rsid w:val="000526B6"/>
    <w:rsid w:val="0005592C"/>
    <w:rsid w:val="00067B63"/>
    <w:rsid w:val="0009679B"/>
    <w:rsid w:val="000B6CCE"/>
    <w:rsid w:val="000F430C"/>
    <w:rsid w:val="00133BB9"/>
    <w:rsid w:val="00163D1C"/>
    <w:rsid w:val="00173C7E"/>
    <w:rsid w:val="001C61BA"/>
    <w:rsid w:val="001E731E"/>
    <w:rsid w:val="001F5FC9"/>
    <w:rsid w:val="002166CA"/>
    <w:rsid w:val="0028609F"/>
    <w:rsid w:val="002E5B74"/>
    <w:rsid w:val="00302251"/>
    <w:rsid w:val="00306963"/>
    <w:rsid w:val="003A7DCC"/>
    <w:rsid w:val="003E5FC2"/>
    <w:rsid w:val="0043077A"/>
    <w:rsid w:val="004716D0"/>
    <w:rsid w:val="004C14BA"/>
    <w:rsid w:val="004E17AB"/>
    <w:rsid w:val="004F18F2"/>
    <w:rsid w:val="004F6720"/>
    <w:rsid w:val="005044F2"/>
    <w:rsid w:val="0054222A"/>
    <w:rsid w:val="00544D89"/>
    <w:rsid w:val="00580F3A"/>
    <w:rsid w:val="005A0D8D"/>
    <w:rsid w:val="0063300B"/>
    <w:rsid w:val="006609A1"/>
    <w:rsid w:val="006B664D"/>
    <w:rsid w:val="007C0C8F"/>
    <w:rsid w:val="007D61EB"/>
    <w:rsid w:val="00823DED"/>
    <w:rsid w:val="00823F84"/>
    <w:rsid w:val="0082471A"/>
    <w:rsid w:val="008513B5"/>
    <w:rsid w:val="00855C15"/>
    <w:rsid w:val="008A3D72"/>
    <w:rsid w:val="008D7327"/>
    <w:rsid w:val="00941CEC"/>
    <w:rsid w:val="009C0FED"/>
    <w:rsid w:val="009C2D71"/>
    <w:rsid w:val="009D50D2"/>
    <w:rsid w:val="009E0D19"/>
    <w:rsid w:val="00A34616"/>
    <w:rsid w:val="00A40E91"/>
    <w:rsid w:val="00A64771"/>
    <w:rsid w:val="00A87138"/>
    <w:rsid w:val="00AB5389"/>
    <w:rsid w:val="00AC0459"/>
    <w:rsid w:val="00AC54FF"/>
    <w:rsid w:val="00B20C24"/>
    <w:rsid w:val="00B43B8F"/>
    <w:rsid w:val="00B77D19"/>
    <w:rsid w:val="00C24C9E"/>
    <w:rsid w:val="00C35C74"/>
    <w:rsid w:val="00C91263"/>
    <w:rsid w:val="00C94564"/>
    <w:rsid w:val="00CB20F8"/>
    <w:rsid w:val="00CD5900"/>
    <w:rsid w:val="00D03E3F"/>
    <w:rsid w:val="00D45E84"/>
    <w:rsid w:val="00D4607E"/>
    <w:rsid w:val="00D50708"/>
    <w:rsid w:val="00D73A2D"/>
    <w:rsid w:val="00D77B81"/>
    <w:rsid w:val="00D80E58"/>
    <w:rsid w:val="00DA1E2F"/>
    <w:rsid w:val="00DD0632"/>
    <w:rsid w:val="00DD63B2"/>
    <w:rsid w:val="00DF62B3"/>
    <w:rsid w:val="00E62F38"/>
    <w:rsid w:val="00E93867"/>
    <w:rsid w:val="00E978B0"/>
    <w:rsid w:val="00EC2DF5"/>
    <w:rsid w:val="00F23E69"/>
    <w:rsid w:val="00FD1E55"/>
    <w:rsid w:val="3B9F5170"/>
    <w:rsid w:val="4077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942CF"/>
  <w15:docId w15:val="{1F7B9BBF-6E1C-4B48-B08D-B50E3C63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Revision"/>
    <w:hidden/>
    <w:uiPriority w:val="99"/>
    <w:semiHidden/>
    <w:rsid w:val="00133B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明卓</dc:creator>
  <cp:lastModifiedBy>吴 昊</cp:lastModifiedBy>
  <cp:revision>118</cp:revision>
  <dcterms:created xsi:type="dcterms:W3CDTF">2021-12-20T01:46:00Z</dcterms:created>
  <dcterms:modified xsi:type="dcterms:W3CDTF">2021-12-27T02:22:00Z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FACCDD9C810B4AF9857EC47D1E08F768</vt:lpwstr>
  </property>
</Properties>
</file>